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2834E">
      <w:pPr>
        <w:keepNext w:val="0"/>
        <w:keepLines w:val="0"/>
        <w:pageBreakBefore w:val="0"/>
        <w:kinsoku/>
        <w:wordWrap/>
        <w:overflowPunct/>
        <w:topLinePunct w:val="0"/>
        <w:autoSpaceDE/>
        <w:autoSpaceDN/>
        <w:bidi w:val="0"/>
        <w:adjustRightInd/>
        <w:snapToGrid/>
        <w:ind w:firstLine="562" w:firstLineChars="200"/>
        <w:textAlignment w:val="auto"/>
        <w:rPr>
          <w:rFonts w:hint="eastAsia" w:asciiTheme="minorEastAsia" w:hAnsiTheme="minorEastAsia"/>
          <w:b/>
          <w:bCs/>
          <w:sz w:val="28"/>
          <w:szCs w:val="28"/>
          <w:highlight w:val="none"/>
        </w:rPr>
      </w:pPr>
      <w:r>
        <w:rPr>
          <w:rFonts w:hint="eastAsia" w:asciiTheme="minorEastAsia" w:hAnsiTheme="minorEastAsia"/>
          <w:b/>
          <w:bCs/>
          <w:sz w:val="28"/>
          <w:szCs w:val="28"/>
          <w:highlight w:val="none"/>
        </w:rPr>
        <w:t>一、项目概况</w:t>
      </w:r>
    </w:p>
    <w:p w14:paraId="3EE4E05E">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Theme="minorEastAsia" w:hAnsiTheme="minorEastAsia"/>
          <w:sz w:val="28"/>
          <w:szCs w:val="28"/>
          <w:highlight w:val="none"/>
        </w:rPr>
        <w:t>项目名称：</w:t>
      </w:r>
      <w:r>
        <w:rPr>
          <w:rFonts w:hint="eastAsia" w:ascii="宋体" w:hAnsi="宋体" w:eastAsia="宋体" w:cs="宋体"/>
          <w:sz w:val="28"/>
          <w:szCs w:val="28"/>
          <w:highlight w:val="none"/>
          <w:lang w:val="en-US" w:eastAsia="zh-CN"/>
        </w:rPr>
        <w:t>智能供配电实训室设备升级改造</w:t>
      </w:r>
    </w:p>
    <w:p w14:paraId="227F1D16">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 xml:space="preserve">项目预算： 人民币 </w:t>
      </w:r>
      <w:r>
        <w:rPr>
          <w:rFonts w:hint="eastAsia" w:asciiTheme="minorEastAsia" w:hAnsiTheme="minorEastAsia"/>
          <w:sz w:val="28"/>
          <w:szCs w:val="28"/>
          <w:highlight w:val="none"/>
          <w:lang w:val="en-US" w:eastAsia="zh-CN"/>
        </w:rPr>
        <w:t>50000</w:t>
      </w:r>
      <w:r>
        <w:rPr>
          <w:rFonts w:hint="eastAsia" w:asciiTheme="minorEastAsia" w:hAnsiTheme="minorEastAsia"/>
          <w:sz w:val="28"/>
          <w:szCs w:val="28"/>
          <w:highlight w:val="none"/>
        </w:rPr>
        <w:t xml:space="preserve"> 元</w:t>
      </w:r>
    </w:p>
    <w:p w14:paraId="3A0D5EC4">
      <w:pPr>
        <w:keepNext w:val="0"/>
        <w:keepLines w:val="0"/>
        <w:pageBreakBefore w:val="0"/>
        <w:kinsoku/>
        <w:wordWrap/>
        <w:overflowPunct/>
        <w:topLinePunct w:val="0"/>
        <w:autoSpaceDE/>
        <w:autoSpaceDN/>
        <w:bidi w:val="0"/>
        <w:adjustRightInd/>
        <w:snapToGrid/>
        <w:ind w:firstLine="562" w:firstLineChars="200"/>
        <w:textAlignment w:val="auto"/>
        <w:rPr>
          <w:rFonts w:hint="eastAsia" w:eastAsiaTheme="minorEastAsia"/>
          <w:b/>
          <w:bCs/>
          <w:sz w:val="28"/>
          <w:szCs w:val="36"/>
          <w:lang w:val="en-US" w:eastAsia="zh-CN"/>
        </w:rPr>
      </w:pPr>
      <w:r>
        <w:rPr>
          <w:rFonts w:hint="eastAsia"/>
          <w:b/>
          <w:bCs/>
          <w:sz w:val="28"/>
          <w:szCs w:val="36"/>
          <w:lang w:val="en-US" w:eastAsia="zh-CN"/>
        </w:rPr>
        <w:t>二、</w:t>
      </w:r>
      <w:r>
        <w:rPr>
          <w:rFonts w:hint="eastAsia"/>
          <w:b/>
          <w:bCs/>
          <w:sz w:val="28"/>
          <w:szCs w:val="36"/>
        </w:rPr>
        <w:t>要求</w:t>
      </w:r>
      <w:r>
        <w:rPr>
          <w:rFonts w:hint="eastAsia"/>
          <w:b/>
          <w:bCs/>
          <w:sz w:val="28"/>
          <w:szCs w:val="36"/>
          <w:lang w:val="en-US" w:eastAsia="zh-CN"/>
        </w:rPr>
        <w:t>内容</w:t>
      </w:r>
    </w:p>
    <w:p w14:paraId="1F5D0471">
      <w:pPr>
        <w:ind w:firstLine="560" w:firstLineChars="200"/>
        <w:rPr>
          <w:rFonts w:hint="eastAsia"/>
          <w:sz w:val="28"/>
          <w:szCs w:val="36"/>
        </w:rPr>
      </w:pPr>
      <w:r>
        <w:rPr>
          <w:rFonts w:hint="eastAsia"/>
          <w:sz w:val="28"/>
          <w:szCs w:val="36"/>
          <w:lang w:val="en-US" w:eastAsia="zh-CN"/>
        </w:rPr>
        <w:t>1、</w:t>
      </w:r>
      <w:r>
        <w:rPr>
          <w:rFonts w:hint="eastAsia"/>
          <w:sz w:val="28"/>
          <w:szCs w:val="36"/>
        </w:rPr>
        <w:t>采购背景与目的：</w:t>
      </w:r>
    </w:p>
    <w:p w14:paraId="3DAF0716">
      <w:pPr>
        <w:ind w:firstLine="560" w:firstLineChars="200"/>
        <w:rPr>
          <w:rFonts w:hint="eastAsia"/>
          <w:sz w:val="28"/>
          <w:szCs w:val="36"/>
          <w:lang w:val="en-US" w:eastAsia="zh-CN"/>
        </w:rPr>
      </w:pPr>
      <w:r>
        <w:rPr>
          <w:rFonts w:hint="eastAsia"/>
          <w:sz w:val="28"/>
          <w:szCs w:val="36"/>
          <w:lang w:val="en-US" w:eastAsia="zh-CN"/>
        </w:rPr>
        <w:t>本项目依托现有</w:t>
      </w:r>
      <w:r>
        <w:rPr>
          <w:rFonts w:hint="eastAsia" w:ascii="宋体" w:hAnsi="宋体" w:eastAsia="宋体" w:cs="宋体"/>
          <w:sz w:val="28"/>
          <w:szCs w:val="28"/>
          <w:highlight w:val="none"/>
          <w:lang w:val="en-US" w:eastAsia="zh-CN"/>
        </w:rPr>
        <w:t>智能供配电实训室设备为平台</w:t>
      </w:r>
      <w:r>
        <w:rPr>
          <w:rFonts w:hint="eastAsia"/>
          <w:sz w:val="28"/>
          <w:szCs w:val="36"/>
          <w:lang w:val="en-US" w:eastAsia="zh-CN"/>
        </w:rPr>
        <w:t>，重点拓展“能源互联网云平台”与“AI大模型智能体”两大核心功能模块。通过融合物联网、云计算、大数据等先进技术，平台旨在高效连接各类能源设备，实现跨领域能源设备的协同运行。进而引入AI大模型智能体，显著提升能源系统的智能化水平。从而更好的为《新型电力系统综合课程设计》、《高电压技术综合实验》、《配电网调度》等专业课程服务，丰富课程资源。赋能学生参与各类技能竞赛，有效提升其专业技能水平和实战能力。培养有实践能力和创新能力的高素质技术技能人才，来展示高职院校教学改革和实践成果、人才综合素质。</w:t>
      </w:r>
    </w:p>
    <w:p w14:paraId="47141DF6">
      <w:pPr>
        <w:ind w:firstLine="560" w:firstLineChars="200"/>
        <w:rPr>
          <w:rFonts w:hint="eastAsia"/>
          <w:sz w:val="28"/>
          <w:szCs w:val="36"/>
        </w:rPr>
      </w:pPr>
      <w:r>
        <w:rPr>
          <w:rFonts w:hint="eastAsia"/>
          <w:sz w:val="28"/>
          <w:szCs w:val="36"/>
          <w:lang w:val="en-US" w:eastAsia="zh-CN"/>
        </w:rPr>
        <w:t>2、</w:t>
      </w:r>
      <w:r>
        <w:rPr>
          <w:rFonts w:hint="eastAsia"/>
          <w:sz w:val="28"/>
          <w:szCs w:val="36"/>
        </w:rPr>
        <w:t>采购内容与范围：</w:t>
      </w:r>
    </w:p>
    <w:p w14:paraId="70F89831">
      <w:pPr>
        <w:ind w:firstLine="560" w:firstLineChars="200"/>
        <w:rPr>
          <w:rFonts w:hint="eastAsia"/>
          <w:sz w:val="28"/>
          <w:szCs w:val="36"/>
        </w:rPr>
      </w:pPr>
      <w:r>
        <w:rPr>
          <w:rFonts w:hint="eastAsia"/>
          <w:sz w:val="28"/>
          <w:szCs w:val="36"/>
        </w:rPr>
        <w:t>货物清单：</w:t>
      </w:r>
    </w:p>
    <w:tbl>
      <w:tblPr>
        <w:tblStyle w:val="5"/>
        <w:tblW w:w="891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1456"/>
        <w:gridCol w:w="5321"/>
        <w:gridCol w:w="926"/>
      </w:tblGrid>
      <w:tr w14:paraId="64D8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8" w:type="dxa"/>
            <w:vAlign w:val="center"/>
          </w:tcPr>
          <w:p w14:paraId="309C29E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微软雅黑"/>
                <w:b/>
                <w:bCs/>
                <w:kern w:val="0"/>
                <w:sz w:val="24"/>
                <w:szCs w:val="24"/>
              </w:rPr>
            </w:pPr>
            <w:r>
              <w:rPr>
                <w:rFonts w:hint="eastAsia" w:ascii="宋体" w:hAnsi="宋体" w:eastAsia="宋体" w:cs="微软雅黑"/>
                <w:b/>
                <w:bCs/>
                <w:kern w:val="0"/>
                <w:sz w:val="24"/>
                <w:szCs w:val="24"/>
              </w:rPr>
              <w:t>标的名称</w:t>
            </w:r>
          </w:p>
        </w:tc>
        <w:tc>
          <w:tcPr>
            <w:tcW w:w="1456" w:type="dxa"/>
            <w:vAlign w:val="center"/>
          </w:tcPr>
          <w:p w14:paraId="1EC97D6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微软雅黑"/>
                <w:b/>
                <w:bCs/>
                <w:kern w:val="0"/>
                <w:sz w:val="24"/>
                <w:szCs w:val="24"/>
                <w:lang w:eastAsia="zh-CN"/>
              </w:rPr>
            </w:pPr>
            <w:r>
              <w:rPr>
                <w:rFonts w:hint="eastAsia" w:ascii="宋体" w:hAnsi="宋体" w:eastAsia="宋体" w:cs="微软雅黑"/>
                <w:b/>
                <w:bCs/>
                <w:kern w:val="0"/>
                <w:sz w:val="24"/>
                <w:szCs w:val="24"/>
                <w:lang w:val="en-US" w:eastAsia="zh-CN"/>
              </w:rPr>
              <w:t>模块</w:t>
            </w:r>
          </w:p>
        </w:tc>
        <w:tc>
          <w:tcPr>
            <w:tcW w:w="5321" w:type="dxa"/>
            <w:vAlign w:val="center"/>
          </w:tcPr>
          <w:p w14:paraId="499CE819">
            <w:pPr>
              <w:keepNext w:val="0"/>
              <w:keepLines w:val="0"/>
              <w:pageBreakBefore w:val="0"/>
              <w:widowControl w:val="0"/>
              <w:kinsoku/>
              <w:wordWrap/>
              <w:overflowPunct/>
              <w:topLinePunct w:val="0"/>
              <w:autoSpaceDE/>
              <w:autoSpaceDN/>
              <w:bidi w:val="0"/>
              <w:adjustRightInd/>
              <w:snapToGrid w:val="0"/>
              <w:spacing w:line="240" w:lineRule="auto"/>
              <w:ind w:firstLine="482"/>
              <w:jc w:val="center"/>
              <w:textAlignment w:val="auto"/>
              <w:rPr>
                <w:rFonts w:hint="eastAsia" w:ascii="宋体" w:hAnsi="宋体" w:eastAsia="宋体" w:cs="微软雅黑"/>
                <w:b/>
                <w:bCs/>
                <w:kern w:val="0"/>
                <w:sz w:val="24"/>
                <w:szCs w:val="24"/>
                <w:lang w:eastAsia="zh-CN"/>
              </w:rPr>
            </w:pPr>
            <w:r>
              <w:rPr>
                <w:rFonts w:hint="eastAsia" w:ascii="宋体" w:hAnsi="宋体" w:eastAsia="宋体" w:cs="微软雅黑"/>
                <w:b/>
                <w:bCs/>
                <w:kern w:val="0"/>
                <w:sz w:val="24"/>
                <w:szCs w:val="24"/>
                <w:lang w:eastAsia="zh-CN"/>
              </w:rPr>
              <w:t>内容及技术参数</w:t>
            </w:r>
          </w:p>
        </w:tc>
        <w:tc>
          <w:tcPr>
            <w:tcW w:w="926" w:type="dxa"/>
            <w:vAlign w:val="center"/>
          </w:tcPr>
          <w:p w14:paraId="7839C3F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微软雅黑"/>
                <w:b/>
                <w:bCs/>
                <w:kern w:val="0"/>
                <w:sz w:val="24"/>
                <w:szCs w:val="24"/>
              </w:rPr>
            </w:pPr>
            <w:r>
              <w:rPr>
                <w:rFonts w:hint="eastAsia" w:ascii="宋体" w:hAnsi="宋体" w:eastAsia="宋体" w:cs="微软雅黑"/>
                <w:b/>
                <w:bCs/>
                <w:kern w:val="0"/>
                <w:sz w:val="24"/>
                <w:szCs w:val="24"/>
              </w:rPr>
              <w:t>数量</w:t>
            </w:r>
          </w:p>
        </w:tc>
      </w:tr>
      <w:tr w14:paraId="7E92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Merge w:val="restart"/>
            <w:vAlign w:val="center"/>
          </w:tcPr>
          <w:p w14:paraId="2197E73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微软雅黑"/>
                <w:kern w:val="0"/>
                <w:sz w:val="24"/>
                <w:szCs w:val="24"/>
                <w:lang w:val="en-US" w:eastAsia="zh-CN"/>
              </w:rPr>
            </w:pPr>
            <w:r>
              <w:rPr>
                <w:rFonts w:hint="eastAsia" w:ascii="宋体" w:hAnsi="宋体" w:eastAsia="宋体"/>
                <w:sz w:val="24"/>
                <w:szCs w:val="24"/>
                <w:lang w:val="en-US" w:eastAsia="zh-CN"/>
              </w:rPr>
              <w:t>智能供配电实训室设备升级改造</w:t>
            </w:r>
          </w:p>
        </w:tc>
        <w:tc>
          <w:tcPr>
            <w:tcW w:w="1456" w:type="dxa"/>
            <w:vAlign w:val="center"/>
          </w:tcPr>
          <w:p w14:paraId="047C2B07">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微软雅黑"/>
                <w:kern w:val="0"/>
                <w:sz w:val="24"/>
                <w:szCs w:val="24"/>
                <w:lang w:val="en-US" w:eastAsia="zh-CN"/>
              </w:rPr>
            </w:pPr>
            <w:r>
              <w:rPr>
                <w:rFonts w:hint="eastAsia" w:ascii="宋体" w:hAnsi="宋体" w:eastAsia="宋体"/>
                <w:sz w:val="24"/>
                <w:szCs w:val="24"/>
                <w:lang w:val="en-US" w:eastAsia="zh-CN"/>
              </w:rPr>
              <w:t>新型</w:t>
            </w:r>
            <w:r>
              <w:rPr>
                <w:rFonts w:hint="eastAsia" w:ascii="宋体" w:hAnsi="宋体" w:eastAsia="宋体"/>
                <w:sz w:val="24"/>
                <w:szCs w:val="24"/>
              </w:rPr>
              <w:t>能源互联网云平台</w:t>
            </w:r>
          </w:p>
        </w:tc>
        <w:tc>
          <w:tcPr>
            <w:tcW w:w="5321" w:type="dxa"/>
            <w:vAlign w:val="center"/>
          </w:tcPr>
          <w:p w14:paraId="0D838B76">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sz w:val="24"/>
                <w:szCs w:val="24"/>
                <w:lang w:bidi="ar"/>
              </w:rPr>
            </w:pPr>
            <w:r>
              <w:rPr>
                <w:rFonts w:hint="eastAsia" w:ascii="宋体" w:hAnsi="宋体" w:eastAsia="宋体"/>
                <w:sz w:val="24"/>
                <w:szCs w:val="24"/>
                <w:lang w:bidi="ar"/>
              </w:rPr>
              <w:t>物联云，主要功能：至少包含运营中心、设备中心、分析中心、组态中心、物联中心、用户中心、系统中心、消息中心和预测维护等功能。</w:t>
            </w:r>
          </w:p>
          <w:p w14:paraId="7F280050">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sz w:val="24"/>
                <w:szCs w:val="24"/>
                <w:lang w:bidi="ar"/>
              </w:rPr>
            </w:pPr>
            <w:r>
              <w:rPr>
                <w:rFonts w:hint="eastAsia" w:ascii="宋体" w:hAnsi="宋体" w:eastAsia="宋体"/>
                <w:sz w:val="24"/>
                <w:szCs w:val="24"/>
                <w:lang w:bidi="ar"/>
              </w:rPr>
              <w:t>1.运营中心应含有运营驾驶舱，用于在云端展示报表、组态、设备地图监控</w:t>
            </w:r>
            <w:r>
              <w:rPr>
                <w:rFonts w:hint="eastAsia" w:ascii="宋体" w:hAnsi="宋体" w:eastAsia="宋体"/>
                <w:sz w:val="24"/>
                <w:szCs w:val="24"/>
                <w:lang w:eastAsia="zh-CN" w:bidi="ar"/>
              </w:rPr>
              <w:t>、</w:t>
            </w:r>
            <w:r>
              <w:rPr>
                <w:rFonts w:hint="eastAsia" w:ascii="宋体" w:hAnsi="宋体" w:eastAsia="宋体"/>
                <w:sz w:val="24"/>
                <w:szCs w:val="24"/>
                <w:lang w:val="en-US" w:eastAsia="zh-CN" w:bidi="ar"/>
              </w:rPr>
              <w:t>卫星云图视频、轮播图片</w:t>
            </w:r>
            <w:r>
              <w:rPr>
                <w:rFonts w:hint="eastAsia" w:ascii="宋体" w:hAnsi="宋体" w:eastAsia="宋体"/>
                <w:sz w:val="24"/>
                <w:szCs w:val="24"/>
                <w:lang w:bidi="ar"/>
              </w:rPr>
              <w:t>等信息，实现远程设备监控；</w:t>
            </w:r>
          </w:p>
          <w:p w14:paraId="29A7B402">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sz w:val="24"/>
                <w:szCs w:val="24"/>
                <w:lang w:bidi="ar"/>
              </w:rPr>
            </w:pPr>
            <w:r>
              <w:rPr>
                <w:rFonts w:hint="eastAsia" w:ascii="宋体" w:hAnsi="宋体" w:eastAsia="宋体"/>
                <w:sz w:val="24"/>
                <w:szCs w:val="24"/>
                <w:lang w:bidi="ar"/>
              </w:rPr>
              <w:t>2.设备中心应能够进行设备管理，并对设备的数据信息、报警信息等进行监控；</w:t>
            </w:r>
          </w:p>
          <w:p w14:paraId="5E85B2FB">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sz w:val="24"/>
                <w:szCs w:val="24"/>
                <w:lang w:bidi="ar"/>
              </w:rPr>
            </w:pPr>
            <w:r>
              <w:rPr>
                <w:rFonts w:hint="eastAsia" w:ascii="宋体" w:hAnsi="宋体" w:eastAsia="宋体"/>
                <w:sz w:val="24"/>
                <w:szCs w:val="24"/>
                <w:lang w:bidi="ar"/>
              </w:rPr>
              <w:t>3.分析中心应能够以图表的形式进行数据展示与分析，报表的类型有指标卡、表格、折线图、柱状图、饼图、全时曲线等；</w:t>
            </w:r>
          </w:p>
          <w:p w14:paraId="3409B997">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sz w:val="24"/>
                <w:szCs w:val="24"/>
                <w:lang w:bidi="ar"/>
              </w:rPr>
            </w:pPr>
            <w:r>
              <w:rPr>
                <w:rFonts w:hint="eastAsia" w:ascii="宋体" w:hAnsi="宋体" w:eastAsia="宋体"/>
                <w:sz w:val="24"/>
                <w:szCs w:val="24"/>
                <w:lang w:bidi="ar"/>
              </w:rPr>
              <w:t>4.组态中心应具有云端组态编辑功能</w:t>
            </w:r>
            <w:r>
              <w:rPr>
                <w:rFonts w:hint="eastAsia" w:ascii="宋体" w:hAnsi="宋体" w:eastAsia="宋体"/>
                <w:sz w:val="24"/>
                <w:szCs w:val="24"/>
                <w:lang w:eastAsia="zh-CN" w:bidi="ar"/>
              </w:rPr>
              <w:t>，</w:t>
            </w:r>
            <w:r>
              <w:rPr>
                <w:rFonts w:hint="eastAsia" w:ascii="宋体" w:hAnsi="宋体" w:eastAsia="宋体"/>
                <w:sz w:val="24"/>
                <w:szCs w:val="24"/>
                <w:lang w:val="en-US" w:eastAsia="zh-CN" w:bidi="ar"/>
              </w:rPr>
              <w:t>支持</w:t>
            </w:r>
            <w:r>
              <w:rPr>
                <w:rFonts w:hint="eastAsia" w:ascii="宋体" w:hAnsi="宋体" w:eastAsia="宋体"/>
                <w:sz w:val="24"/>
                <w:szCs w:val="24"/>
                <w:lang w:eastAsia="zh-CN" w:bidi="ar"/>
              </w:rPr>
              <w:t>调用本地照片、视频，也可以对接萤石、大华的摄像头展示实时画面</w:t>
            </w:r>
            <w:r>
              <w:rPr>
                <w:rFonts w:hint="eastAsia" w:ascii="宋体" w:hAnsi="宋体" w:eastAsia="宋体"/>
                <w:sz w:val="24"/>
                <w:szCs w:val="24"/>
                <w:lang w:bidi="ar"/>
              </w:rPr>
              <w:t>；</w:t>
            </w:r>
          </w:p>
          <w:p w14:paraId="5252F6D7">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sz w:val="24"/>
                <w:szCs w:val="24"/>
                <w:lang w:bidi="ar"/>
              </w:rPr>
            </w:pPr>
            <w:r>
              <w:rPr>
                <w:rFonts w:hint="eastAsia" w:ascii="宋体" w:hAnsi="宋体" w:eastAsia="宋体"/>
                <w:sz w:val="24"/>
                <w:szCs w:val="24"/>
                <w:lang w:bidi="ar"/>
              </w:rPr>
              <w:t>5.物联中心应支持物联管理，应能够进行数据模板管理、盒子管理和报警规则管理；</w:t>
            </w:r>
          </w:p>
          <w:p w14:paraId="307DDD28">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sz w:val="24"/>
                <w:szCs w:val="24"/>
                <w:lang w:bidi="ar"/>
              </w:rPr>
            </w:pPr>
            <w:r>
              <w:rPr>
                <w:rFonts w:hint="eastAsia" w:ascii="宋体" w:hAnsi="宋体" w:eastAsia="宋体"/>
                <w:sz w:val="24"/>
                <w:szCs w:val="24"/>
                <w:lang w:bidi="ar"/>
              </w:rPr>
              <w:t>6.用户中心可用于用户账号管理以及用户权限设置；</w:t>
            </w:r>
          </w:p>
          <w:p w14:paraId="6E8AAA59">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sz w:val="24"/>
                <w:szCs w:val="24"/>
                <w:lang w:bidi="ar"/>
              </w:rPr>
            </w:pPr>
            <w:r>
              <w:rPr>
                <w:rFonts w:hint="eastAsia" w:ascii="宋体" w:hAnsi="宋体" w:eastAsia="宋体"/>
                <w:sz w:val="24"/>
                <w:szCs w:val="24"/>
                <w:lang w:bidi="ar"/>
              </w:rPr>
              <w:t>7.系统中心可用于设定个性化设置与存储配置；</w:t>
            </w:r>
          </w:p>
          <w:p w14:paraId="7E1A44FB">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sz w:val="24"/>
                <w:szCs w:val="24"/>
                <w:lang w:bidi="ar"/>
              </w:rPr>
            </w:pPr>
            <w:r>
              <w:rPr>
                <w:rFonts w:hint="eastAsia" w:ascii="宋体" w:hAnsi="宋体" w:eastAsia="宋体"/>
                <w:sz w:val="24"/>
                <w:szCs w:val="24"/>
                <w:lang w:bidi="ar"/>
              </w:rPr>
              <w:t>8.消息中心应能够查询到云平台的操作日志，对于操作人员、操作时间、操作地址进行查看；</w:t>
            </w:r>
          </w:p>
          <w:p w14:paraId="13DDFFEF">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sz w:val="24"/>
                <w:szCs w:val="24"/>
                <w:lang w:bidi="ar"/>
              </w:rPr>
            </w:pPr>
            <w:r>
              <w:rPr>
                <w:rFonts w:hint="eastAsia" w:ascii="宋体" w:hAnsi="宋体" w:eastAsia="宋体"/>
                <w:sz w:val="24"/>
                <w:szCs w:val="24"/>
                <w:lang w:bidi="ar"/>
              </w:rPr>
              <w:t>9.预测性维护：云平台预测维护功能至少包含样本管理、模型管理、报警统计功能，其中样本管理需支持手动采样和自动采样，可对样本进行创建、修改、查看、删除等操作；</w:t>
            </w:r>
          </w:p>
          <w:p w14:paraId="1AAE9363">
            <w:pPr>
              <w:keepNext w:val="0"/>
              <w:keepLines w:val="0"/>
              <w:pageBreakBefore w:val="0"/>
              <w:widowControl w:val="0"/>
              <w:kinsoku/>
              <w:wordWrap/>
              <w:overflowPunct/>
              <w:topLinePunct w:val="0"/>
              <w:autoSpaceDE/>
              <w:autoSpaceDN/>
              <w:bidi w:val="0"/>
              <w:adjustRightInd/>
              <w:spacing w:line="240" w:lineRule="auto"/>
              <w:textAlignment w:val="auto"/>
              <w:rPr>
                <w:rFonts w:hint="default" w:ascii="宋体" w:hAnsi="宋体" w:eastAsia="宋体"/>
                <w:color w:val="000000"/>
                <w:sz w:val="24"/>
                <w:szCs w:val="24"/>
                <w:lang w:val="en-US" w:eastAsia="zh-CN"/>
              </w:rPr>
            </w:pPr>
            <w:r>
              <w:rPr>
                <w:rStyle w:val="7"/>
                <w:rFonts w:ascii="宋体" w:hAnsi="宋体" w:eastAsia="宋体" w:cs="宋体"/>
                <w:b/>
                <w:bCs/>
                <w:sz w:val="24"/>
                <w:szCs w:val="24"/>
              </w:rPr>
              <w:t>▲</w:t>
            </w:r>
            <w:r>
              <w:rPr>
                <w:rFonts w:hint="eastAsia" w:ascii="宋体" w:hAnsi="宋体" w:eastAsia="宋体"/>
                <w:b/>
                <w:bCs/>
                <w:color w:val="000000"/>
                <w:sz w:val="24"/>
                <w:szCs w:val="24"/>
                <w:lang w:val="en-US" w:eastAsia="zh-CN"/>
              </w:rPr>
              <w:t>10.</w:t>
            </w:r>
            <w:r>
              <w:rPr>
                <w:rFonts w:hint="eastAsia" w:ascii="宋体" w:hAnsi="宋体" w:eastAsia="宋体"/>
                <w:b/>
                <w:bCs/>
                <w:color w:val="000000"/>
                <w:sz w:val="24"/>
                <w:szCs w:val="24"/>
              </w:rPr>
              <w:t>为避免纠纷及与硬件设备更好的进行切合，能源互联网云平台制造商须有自主知识产权，且能源互联网云平台和</w:t>
            </w:r>
            <w:r>
              <w:rPr>
                <w:rFonts w:hint="eastAsia" w:ascii="宋体" w:hAnsi="宋体" w:eastAsia="宋体"/>
                <w:b/>
                <w:bCs/>
                <w:color w:val="000000"/>
                <w:sz w:val="24"/>
                <w:szCs w:val="24"/>
                <w:lang w:val="en-US" w:eastAsia="zh-CN"/>
              </w:rPr>
              <w:t>供方</w:t>
            </w:r>
            <w:r>
              <w:rPr>
                <w:rFonts w:hint="eastAsia" w:ascii="宋体" w:hAnsi="宋体" w:eastAsia="宋体"/>
                <w:b/>
                <w:bCs/>
                <w:color w:val="000000"/>
                <w:sz w:val="24"/>
                <w:szCs w:val="24"/>
              </w:rPr>
              <w:t>为同一厂家，</w:t>
            </w:r>
            <w:r>
              <w:rPr>
                <w:rFonts w:hint="eastAsia" w:ascii="宋体" w:hAnsi="宋体" w:eastAsia="宋体"/>
                <w:b/>
                <w:bCs/>
                <w:color w:val="000000"/>
                <w:sz w:val="24"/>
                <w:szCs w:val="24"/>
                <w:lang w:val="en-US" w:eastAsia="zh-CN"/>
              </w:rPr>
              <w:t>响应</w:t>
            </w:r>
            <w:r>
              <w:rPr>
                <w:rFonts w:hint="eastAsia" w:ascii="宋体" w:hAnsi="宋体" w:eastAsia="宋体"/>
                <w:b/>
                <w:bCs/>
                <w:color w:val="000000"/>
                <w:sz w:val="24"/>
                <w:szCs w:val="24"/>
              </w:rPr>
              <w:t>文件中提供ICP代备案记录和软件著作权证明文件。（提供截图证明</w:t>
            </w:r>
            <w:r>
              <w:rPr>
                <w:rFonts w:hint="eastAsia" w:ascii="宋体" w:hAnsi="宋体" w:eastAsia="宋体"/>
                <w:b/>
                <w:bCs/>
                <w:color w:val="000000"/>
                <w:sz w:val="24"/>
                <w:szCs w:val="24"/>
                <w:lang w:eastAsia="zh-CN"/>
              </w:rPr>
              <w:t>并加盖投标供应商公章</w:t>
            </w:r>
            <w:r>
              <w:rPr>
                <w:rFonts w:hint="eastAsia" w:ascii="宋体" w:hAnsi="宋体" w:eastAsia="宋体"/>
                <w:b/>
                <w:bCs/>
                <w:color w:val="000000"/>
                <w:sz w:val="24"/>
                <w:szCs w:val="24"/>
              </w:rPr>
              <w:t>）</w:t>
            </w:r>
          </w:p>
        </w:tc>
        <w:tc>
          <w:tcPr>
            <w:tcW w:w="926" w:type="dxa"/>
            <w:vAlign w:val="center"/>
          </w:tcPr>
          <w:p w14:paraId="25CCE5F3">
            <w:pPr>
              <w:snapToGrid w:val="0"/>
              <w:spacing w:line="360" w:lineRule="auto"/>
              <w:jc w:val="center"/>
              <w:rPr>
                <w:rFonts w:hint="eastAsia" w:ascii="宋体" w:hAnsi="宋体" w:eastAsia="宋体" w:cs="微软雅黑"/>
                <w:kern w:val="0"/>
                <w:sz w:val="24"/>
                <w:szCs w:val="24"/>
              </w:rPr>
            </w:pPr>
            <w:r>
              <w:rPr>
                <w:rFonts w:hint="eastAsia" w:ascii="宋体" w:hAnsi="宋体" w:eastAsia="宋体" w:cs="微软雅黑"/>
                <w:kern w:val="0"/>
                <w:sz w:val="24"/>
                <w:szCs w:val="24"/>
              </w:rPr>
              <w:t>1套</w:t>
            </w:r>
          </w:p>
        </w:tc>
      </w:tr>
      <w:tr w14:paraId="0A28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Merge w:val="continue"/>
            <w:vAlign w:val="center"/>
          </w:tcPr>
          <w:p w14:paraId="24DF6A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微软雅黑"/>
                <w:kern w:val="0"/>
                <w:sz w:val="24"/>
                <w:szCs w:val="24"/>
                <w:lang w:eastAsia="zh-CN"/>
              </w:rPr>
            </w:pPr>
          </w:p>
        </w:tc>
        <w:tc>
          <w:tcPr>
            <w:tcW w:w="1456" w:type="dxa"/>
            <w:vAlign w:val="center"/>
          </w:tcPr>
          <w:p w14:paraId="1CBD7B0C">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eastAsia="宋体" w:cs="微软雅黑"/>
                <w:kern w:val="0"/>
                <w:sz w:val="24"/>
                <w:szCs w:val="24"/>
                <w:lang w:val="en-US" w:eastAsia="zh-CN"/>
              </w:rPr>
            </w:pPr>
            <w:r>
              <w:rPr>
                <w:rFonts w:hint="eastAsia" w:ascii="宋体" w:hAnsi="宋体" w:eastAsia="宋体" w:cs="仿宋"/>
                <w:sz w:val="24"/>
                <w:szCs w:val="24"/>
              </w:rPr>
              <w:t>AI大模型智能</w:t>
            </w:r>
            <w:r>
              <w:rPr>
                <w:rFonts w:hint="eastAsia" w:ascii="宋体" w:hAnsi="宋体" w:eastAsia="宋体" w:cs="仿宋"/>
                <w:sz w:val="24"/>
                <w:szCs w:val="24"/>
                <w:lang w:val="en-US" w:eastAsia="zh-CN"/>
              </w:rPr>
              <w:t>交互软件</w:t>
            </w:r>
          </w:p>
        </w:tc>
        <w:tc>
          <w:tcPr>
            <w:tcW w:w="5321" w:type="dxa"/>
            <w:vAlign w:val="center"/>
          </w:tcPr>
          <w:p w14:paraId="7FED4C37">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4"/>
                <w:szCs w:val="24"/>
                <w:lang w:eastAsia="zh-CN" w:bidi="ar"/>
              </w:rPr>
            </w:pPr>
            <w:r>
              <w:rPr>
                <w:rFonts w:ascii="宋体" w:hAnsi="宋体" w:eastAsia="宋体" w:cs="仿宋"/>
                <w:sz w:val="24"/>
                <w:szCs w:val="24"/>
              </w:rPr>
              <w:t>通过引入先进的</w:t>
            </w:r>
            <w:r>
              <w:rPr>
                <w:rFonts w:hint="eastAsia" w:ascii="宋体" w:hAnsi="宋体" w:eastAsia="宋体" w:cs="仿宋"/>
                <w:sz w:val="24"/>
                <w:szCs w:val="24"/>
                <w:lang w:val="en-US" w:eastAsia="zh-CN"/>
              </w:rPr>
              <w:t>AI</w:t>
            </w:r>
            <w:r>
              <w:rPr>
                <w:rFonts w:ascii="宋体" w:hAnsi="宋体" w:eastAsia="宋体" w:cs="仿宋"/>
                <w:sz w:val="24"/>
                <w:szCs w:val="24"/>
              </w:rPr>
              <w:t>人工智能技术，实现设备的语音控制</w:t>
            </w:r>
            <w:r>
              <w:rPr>
                <w:rFonts w:hint="eastAsia" w:ascii="宋体" w:hAnsi="宋体" w:eastAsia="宋体" w:cs="仿宋"/>
                <w:sz w:val="24"/>
                <w:szCs w:val="24"/>
                <w:lang w:val="en-US" w:eastAsia="zh-CN"/>
              </w:rPr>
              <w:t>及其</w:t>
            </w:r>
            <w:r>
              <w:rPr>
                <w:rFonts w:ascii="宋体" w:hAnsi="宋体" w:eastAsia="宋体" w:cs="仿宋"/>
                <w:sz w:val="24"/>
                <w:szCs w:val="24"/>
              </w:rPr>
              <w:t>状态反馈，降低人为错误，从而提高操作效率</w:t>
            </w:r>
            <w:r>
              <w:rPr>
                <w:rFonts w:hint="eastAsia" w:ascii="宋体" w:hAnsi="宋体" w:eastAsia="宋体" w:cs="仿宋"/>
                <w:sz w:val="24"/>
                <w:szCs w:val="24"/>
                <w:lang w:eastAsia="zh-CN"/>
              </w:rPr>
              <w:t>。</w:t>
            </w:r>
          </w:p>
          <w:p w14:paraId="0D73822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4"/>
                <w:szCs w:val="24"/>
                <w:lang w:eastAsia="zh-CN" w:bidi="ar"/>
              </w:rPr>
            </w:pPr>
            <w:r>
              <w:rPr>
                <w:rFonts w:hint="eastAsia" w:ascii="宋体" w:hAnsi="宋体" w:eastAsia="宋体" w:cs="宋体"/>
                <w:kern w:val="0"/>
                <w:sz w:val="24"/>
                <w:szCs w:val="24"/>
                <w:lang w:bidi="ar"/>
              </w:rPr>
              <w:t>1.完成本地化部署DeepSeek-R1 8bit量化版本的AI推理引擎，基于轻量化模型压缩技术与本地算力适配优化，实现低内存占用与高响应速度，保障数据隐私性与服务自主性</w:t>
            </w:r>
            <w:r>
              <w:rPr>
                <w:rFonts w:hint="eastAsia" w:ascii="宋体" w:hAnsi="宋体" w:eastAsia="宋体" w:cs="宋体"/>
                <w:kern w:val="0"/>
                <w:sz w:val="24"/>
                <w:szCs w:val="24"/>
                <w:lang w:eastAsia="zh-CN" w:bidi="ar"/>
              </w:rPr>
              <w:t>；</w:t>
            </w:r>
          </w:p>
          <w:p w14:paraId="04688110">
            <w:pPr>
              <w:pStyle w:val="3"/>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2.采用Ollama开源框架构建本地大模型运行环境，利用其模块化架构实现模型快速加载、智能上下文管理，降低模型部署与运维门槛；</w:t>
            </w:r>
          </w:p>
          <w:p w14:paraId="1D43B158">
            <w:pPr>
              <w:pStyle w:val="3"/>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构建端到端智能语音交互系统，集成语音采集模块、大模型语义理解与生成模块（通过Ollama调用本地推理引擎处理语音转文本后的指令）、语音合成模块，实现“语音输入-模型智能响应-语音播报”的全链路闭环交互，满足离线场景下的自然对话需求。</w:t>
            </w:r>
          </w:p>
          <w:p w14:paraId="67B6249A">
            <w:pPr>
              <w:pStyle w:val="3"/>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4.该软件将语音实时转换为文本，并支持高准确率；</w:t>
            </w:r>
          </w:p>
          <w:p w14:paraId="71857E65">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sz w:val="24"/>
                <w:szCs w:val="24"/>
                <w:lang w:eastAsia="zh-CN" w:bidi="ar"/>
              </w:rPr>
            </w:pPr>
            <w:r>
              <w:rPr>
                <w:rFonts w:hint="eastAsia" w:ascii="宋体" w:hAnsi="宋体" w:eastAsia="宋体"/>
                <w:sz w:val="24"/>
                <w:szCs w:val="24"/>
                <w:lang w:val="en-US" w:eastAsia="zh-CN" w:bidi="ar"/>
              </w:rPr>
              <w:t>5.能够调用本地</w:t>
            </w:r>
            <w:r>
              <w:rPr>
                <w:rFonts w:hint="eastAsia" w:ascii="宋体" w:hAnsi="宋体" w:eastAsia="宋体" w:cs="宋体"/>
                <w:kern w:val="0"/>
                <w:sz w:val="24"/>
                <w:szCs w:val="24"/>
                <w:lang w:bidi="ar"/>
              </w:rPr>
              <w:t>DeepSeek-R1</w:t>
            </w:r>
            <w:r>
              <w:rPr>
                <w:rFonts w:hint="eastAsia" w:ascii="宋体" w:hAnsi="宋体" w:eastAsia="宋体" w:cs="宋体"/>
                <w:kern w:val="0"/>
                <w:sz w:val="24"/>
                <w:szCs w:val="24"/>
                <w:lang w:val="en-US" w:eastAsia="zh-CN" w:bidi="ar"/>
              </w:rPr>
              <w:t>模型</w:t>
            </w:r>
            <w:r>
              <w:rPr>
                <w:rFonts w:hint="eastAsia" w:ascii="宋体" w:hAnsi="宋体" w:eastAsia="宋体"/>
                <w:sz w:val="24"/>
                <w:szCs w:val="24"/>
                <w:lang w:val="en-US" w:eastAsia="zh-CN" w:bidi="ar"/>
              </w:rPr>
              <w:t>处理语音转文本后的指令，实现智能供配电实训室设备的故障分析；</w:t>
            </w:r>
          </w:p>
          <w:p w14:paraId="7F830CAE">
            <w:pPr>
              <w:keepNext w:val="0"/>
              <w:keepLines w:val="0"/>
              <w:pageBreakBefore w:val="0"/>
              <w:widowControl w:val="0"/>
              <w:kinsoku/>
              <w:wordWrap/>
              <w:overflowPunct/>
              <w:topLinePunct w:val="0"/>
              <w:autoSpaceDE/>
              <w:autoSpaceDN/>
              <w:bidi w:val="0"/>
              <w:adjustRightInd/>
              <w:spacing w:line="240" w:lineRule="auto"/>
              <w:textAlignment w:val="auto"/>
              <w:rPr>
                <w:rFonts w:hint="default"/>
                <w:lang w:val="en-US" w:eastAsia="zh-CN"/>
              </w:rPr>
            </w:pPr>
            <w:r>
              <w:rPr>
                <w:rFonts w:hint="eastAsia" w:ascii="宋体" w:hAnsi="宋体" w:eastAsia="宋体"/>
                <w:sz w:val="24"/>
                <w:szCs w:val="24"/>
                <w:lang w:val="en-US" w:eastAsia="zh-CN" w:bidi="ar"/>
              </w:rPr>
              <w:t>6.该软件将</w:t>
            </w:r>
            <w:r>
              <w:rPr>
                <w:rFonts w:hint="eastAsia" w:ascii="宋体" w:hAnsi="宋体" w:eastAsia="宋体" w:cs="宋体"/>
                <w:kern w:val="0"/>
                <w:sz w:val="24"/>
                <w:szCs w:val="24"/>
                <w:lang w:val="en-US" w:eastAsia="zh-CN" w:bidi="ar"/>
              </w:rPr>
              <w:t>模型</w:t>
            </w:r>
            <w:r>
              <w:rPr>
                <w:rFonts w:hint="eastAsia" w:ascii="宋体" w:hAnsi="宋体" w:eastAsia="宋体"/>
                <w:sz w:val="24"/>
                <w:szCs w:val="24"/>
                <w:lang w:val="en-US" w:eastAsia="zh-CN" w:bidi="ar"/>
              </w:rPr>
              <w:t>处理后的结果进行语音播报，实现“语音输入-模型智能响应-语音播报”的全链路闭环交互</w:t>
            </w:r>
            <w:r>
              <w:rPr>
                <w:rFonts w:hint="eastAsia" w:ascii="宋体" w:hAnsi="宋体" w:eastAsia="宋体"/>
                <w:sz w:val="24"/>
                <w:szCs w:val="24"/>
                <w:lang w:eastAsia="zh-CN" w:bidi="ar"/>
              </w:rPr>
              <w:t>。</w:t>
            </w:r>
          </w:p>
        </w:tc>
        <w:tc>
          <w:tcPr>
            <w:tcW w:w="926" w:type="dxa"/>
            <w:vAlign w:val="center"/>
          </w:tcPr>
          <w:p w14:paraId="6CACDB56">
            <w:pPr>
              <w:snapToGrid w:val="0"/>
              <w:spacing w:line="360" w:lineRule="auto"/>
              <w:jc w:val="center"/>
              <w:rPr>
                <w:rFonts w:hint="eastAsia" w:ascii="宋体" w:hAnsi="宋体" w:eastAsia="宋体" w:cs="微软雅黑"/>
                <w:kern w:val="0"/>
                <w:sz w:val="24"/>
                <w:szCs w:val="24"/>
              </w:rPr>
            </w:pPr>
            <w:r>
              <w:rPr>
                <w:rFonts w:hint="eastAsia" w:ascii="宋体" w:hAnsi="宋体" w:eastAsia="宋体" w:cs="微软雅黑"/>
                <w:kern w:val="0"/>
                <w:sz w:val="24"/>
                <w:szCs w:val="24"/>
              </w:rPr>
              <w:t>1套</w:t>
            </w:r>
          </w:p>
        </w:tc>
      </w:tr>
    </w:tbl>
    <w:p w14:paraId="4499B65C">
      <w:pPr>
        <w:keepNext w:val="0"/>
        <w:keepLines w:val="0"/>
        <w:pageBreakBefore w:val="0"/>
        <w:widowControl w:val="0"/>
        <w:kinsoku/>
        <w:wordWrap/>
        <w:overflowPunct/>
        <w:topLinePunct w:val="0"/>
        <w:autoSpaceDE/>
        <w:autoSpaceDN/>
        <w:bidi w:val="0"/>
        <w:adjustRightInd/>
        <w:snapToGrid/>
        <w:textAlignment w:val="auto"/>
        <w:rPr>
          <w:rFonts w:hint="eastAsia"/>
          <w:sz w:val="28"/>
          <w:szCs w:val="36"/>
          <w:lang w:val="en-US" w:eastAsia="zh-CN"/>
        </w:rPr>
      </w:pPr>
      <w:r>
        <w:rPr>
          <w:rFonts w:hint="eastAsia"/>
          <w:sz w:val="28"/>
          <w:szCs w:val="36"/>
          <w:lang w:val="en-US" w:eastAsia="zh-CN"/>
        </w:rPr>
        <w:t>3、</w:t>
      </w:r>
      <w:r>
        <w:rPr>
          <w:rFonts w:hint="eastAsia"/>
          <w:sz w:val="28"/>
          <w:szCs w:val="36"/>
        </w:rPr>
        <w:t>交</w:t>
      </w:r>
      <w:r>
        <w:rPr>
          <w:rFonts w:hint="eastAsia"/>
          <w:sz w:val="28"/>
          <w:szCs w:val="36"/>
          <w:lang w:val="en-US" w:eastAsia="zh-CN"/>
        </w:rPr>
        <w:t>货要求：</w:t>
      </w:r>
    </w:p>
    <w:p w14:paraId="4577651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交货地点：</w:t>
      </w:r>
      <w:r>
        <w:rPr>
          <w:rFonts w:hint="eastAsia"/>
          <w:sz w:val="28"/>
          <w:szCs w:val="36"/>
          <w:lang w:val="en-US" w:eastAsia="zh-CN"/>
        </w:rPr>
        <w:t>南京机电职业技术学院知行楼105室</w:t>
      </w:r>
      <w:r>
        <w:rPr>
          <w:rFonts w:hint="eastAsia"/>
          <w:sz w:val="28"/>
          <w:szCs w:val="36"/>
        </w:rPr>
        <w:t xml:space="preserve"> </w:t>
      </w:r>
    </w:p>
    <w:p w14:paraId="7F060B5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 xml:space="preserve">交货期：合同签订后 </w:t>
      </w:r>
      <w:r>
        <w:rPr>
          <w:rFonts w:hint="eastAsia"/>
          <w:sz w:val="28"/>
          <w:szCs w:val="36"/>
          <w:lang w:val="en-US" w:eastAsia="zh-CN"/>
        </w:rPr>
        <w:t>15</w:t>
      </w:r>
      <w:r>
        <w:rPr>
          <w:rFonts w:hint="eastAsia"/>
          <w:sz w:val="28"/>
          <w:szCs w:val="36"/>
        </w:rPr>
        <w:t>个日历日内完成供货、安装、调试并验收合格。</w:t>
      </w:r>
    </w:p>
    <w:p w14:paraId="2A8C3E9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lang w:val="en-US" w:eastAsia="zh-CN"/>
        </w:rPr>
      </w:pPr>
      <w:r>
        <w:rPr>
          <w:rFonts w:hint="eastAsia"/>
          <w:sz w:val="28"/>
          <w:szCs w:val="36"/>
        </w:rPr>
        <w:t>交货方式：</w:t>
      </w:r>
      <w:r>
        <w:rPr>
          <w:rFonts w:hint="eastAsia"/>
          <w:sz w:val="28"/>
          <w:szCs w:val="36"/>
          <w:lang w:val="en-US" w:eastAsia="zh-CN"/>
        </w:rPr>
        <w:t>厂家将提供完整的技术支持服务体系，包括：设备安装调试、系统集成测试、操作培训、技术文档交付等。</w:t>
      </w:r>
    </w:p>
    <w:p w14:paraId="366584D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lang w:val="en-US" w:eastAsia="zh-CN"/>
        </w:rPr>
      </w:pPr>
      <w:r>
        <w:rPr>
          <w:rFonts w:hint="eastAsia"/>
          <w:sz w:val="28"/>
          <w:szCs w:val="36"/>
          <w:lang w:val="en-US" w:eastAsia="zh-CN"/>
        </w:rPr>
        <w:t>4、</w:t>
      </w:r>
      <w:r>
        <w:rPr>
          <w:rFonts w:hint="eastAsia"/>
          <w:sz w:val="28"/>
          <w:szCs w:val="36"/>
        </w:rPr>
        <w:t>质量保证与验收标准：</w:t>
      </w:r>
      <w:r>
        <w:rPr>
          <w:rFonts w:hint="eastAsia"/>
          <w:sz w:val="28"/>
          <w:szCs w:val="36"/>
          <w:lang w:val="en-US" w:eastAsia="zh-CN"/>
        </w:rPr>
        <w:t>承诺在项目实施期间提供7×24小时技术支持，确保项目按时保质完成。</w:t>
      </w:r>
    </w:p>
    <w:p w14:paraId="39D04DE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lang w:val="en-US" w:eastAsia="zh-CN"/>
        </w:rPr>
        <w:t>1.1</w:t>
      </w:r>
      <w:r>
        <w:rPr>
          <w:rFonts w:hint="eastAsia"/>
          <w:sz w:val="28"/>
          <w:szCs w:val="36"/>
        </w:rPr>
        <w:t>质量标准： 符合国家相关质量标准、行业标准、产品出厂标准及本需求书规定的技术要求。全新、原厂原装、未使用过的合格正品。</w:t>
      </w:r>
    </w:p>
    <w:p w14:paraId="27F683D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lang w:val="en-US" w:eastAsia="zh-CN"/>
        </w:rPr>
        <w:t>1.2</w:t>
      </w:r>
      <w:r>
        <w:rPr>
          <w:rFonts w:hint="eastAsia"/>
          <w:sz w:val="28"/>
          <w:szCs w:val="36"/>
        </w:rPr>
        <w:t>验收标准： 货物到达后，由采购人组织验收。验收依据包括：合同、本需求书、供应商报价文件承诺、产品合格证、出厂检验报告、装箱单等。</w:t>
      </w:r>
    </w:p>
    <w:p w14:paraId="292435D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lang w:val="en-US" w:eastAsia="zh-CN"/>
        </w:rPr>
        <w:t>1.3</w:t>
      </w:r>
      <w:r>
        <w:rPr>
          <w:rFonts w:hint="eastAsia"/>
          <w:sz w:val="28"/>
          <w:szCs w:val="36"/>
        </w:rPr>
        <w:t>质量保证期：自验收合格之日起，</w:t>
      </w:r>
      <w:r>
        <w:rPr>
          <w:rFonts w:hint="eastAsia"/>
          <w:sz w:val="28"/>
          <w:szCs w:val="36"/>
          <w:lang w:val="en-US" w:eastAsia="zh-CN"/>
        </w:rPr>
        <w:t>所有设备均提供</w:t>
      </w:r>
      <w:r>
        <w:rPr>
          <w:rFonts w:hint="eastAsia"/>
          <w:color w:val="auto"/>
          <w:sz w:val="28"/>
          <w:szCs w:val="36"/>
          <w:highlight w:val="none"/>
          <w:lang w:val="en-US" w:eastAsia="zh-CN"/>
        </w:rPr>
        <w:t>两年</w:t>
      </w:r>
      <w:r>
        <w:rPr>
          <w:rFonts w:hint="eastAsia"/>
          <w:sz w:val="28"/>
          <w:szCs w:val="36"/>
          <w:lang w:val="en-US" w:eastAsia="zh-CN"/>
        </w:rPr>
        <w:t>质保期。</w:t>
      </w:r>
      <w:r>
        <w:rPr>
          <w:rFonts w:hint="eastAsia"/>
          <w:sz w:val="28"/>
          <w:szCs w:val="36"/>
        </w:rPr>
        <w:t>在质保期内，供应商应提供免费的上门维修、更换故障部件等服务。响应时间要求：接到报修通知后</w:t>
      </w:r>
      <w:r>
        <w:rPr>
          <w:rFonts w:hint="eastAsia"/>
          <w:sz w:val="28"/>
          <w:szCs w:val="36"/>
          <w:lang w:val="en-US" w:eastAsia="zh-CN"/>
        </w:rPr>
        <w:t>8</w:t>
      </w:r>
      <w:r>
        <w:rPr>
          <w:rFonts w:hint="eastAsia"/>
          <w:sz w:val="28"/>
          <w:szCs w:val="36"/>
        </w:rPr>
        <w:t>小时内响应，</w:t>
      </w:r>
      <w:r>
        <w:rPr>
          <w:rFonts w:hint="eastAsia"/>
          <w:sz w:val="28"/>
          <w:szCs w:val="36"/>
          <w:lang w:val="en-US" w:eastAsia="zh-CN"/>
        </w:rPr>
        <w:t>24</w:t>
      </w:r>
      <w:r>
        <w:rPr>
          <w:rFonts w:hint="eastAsia"/>
          <w:sz w:val="28"/>
          <w:szCs w:val="36"/>
        </w:rPr>
        <w:t>小时内到达现场，</w:t>
      </w:r>
      <w:r>
        <w:rPr>
          <w:rFonts w:hint="eastAsia"/>
          <w:sz w:val="28"/>
          <w:szCs w:val="36"/>
          <w:lang w:val="en-US" w:eastAsia="zh-CN"/>
        </w:rPr>
        <w:t>8</w:t>
      </w:r>
      <w:r>
        <w:rPr>
          <w:rFonts w:hint="eastAsia"/>
          <w:sz w:val="28"/>
          <w:szCs w:val="36"/>
        </w:rPr>
        <w:t>小时内修复。</w:t>
      </w:r>
      <w:r>
        <w:rPr>
          <w:rFonts w:hint="eastAsia"/>
          <w:b/>
          <w:bCs/>
          <w:sz w:val="28"/>
          <w:szCs w:val="36"/>
        </w:rPr>
        <w:t>（提供</w:t>
      </w:r>
      <w:r>
        <w:rPr>
          <w:rFonts w:hint="eastAsia"/>
          <w:b/>
          <w:bCs/>
          <w:sz w:val="28"/>
          <w:szCs w:val="36"/>
          <w:lang w:val="en-US" w:eastAsia="zh-CN"/>
        </w:rPr>
        <w:t>承诺函</w:t>
      </w:r>
      <w:r>
        <w:rPr>
          <w:rFonts w:hint="eastAsia"/>
          <w:b/>
          <w:bCs/>
          <w:sz w:val="28"/>
          <w:szCs w:val="36"/>
        </w:rPr>
        <w:t>并加盖投标供应商公章）</w:t>
      </w:r>
    </w:p>
    <w:p w14:paraId="74B16E1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lang w:val="en-US" w:eastAsia="zh-CN"/>
        </w:rPr>
        <w:t>5、</w:t>
      </w:r>
      <w:r>
        <w:rPr>
          <w:rFonts w:hint="eastAsia"/>
          <w:sz w:val="28"/>
          <w:szCs w:val="36"/>
        </w:rPr>
        <w:t>售后服务要求：</w:t>
      </w:r>
    </w:p>
    <w:p w14:paraId="5E6E1B7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highlight w:val="yellow"/>
        </w:rPr>
      </w:pPr>
      <w:r>
        <w:rPr>
          <w:rFonts w:hint="eastAsia"/>
          <w:sz w:val="28"/>
          <w:szCs w:val="36"/>
          <w:highlight w:val="none"/>
          <w:lang w:val="en-US" w:eastAsia="zh-CN"/>
        </w:rPr>
        <w:t>1.1</w:t>
      </w:r>
      <w:r>
        <w:rPr>
          <w:rFonts w:hint="eastAsia"/>
          <w:sz w:val="28"/>
          <w:szCs w:val="36"/>
        </w:rPr>
        <w:t>自验收合格之日起，</w:t>
      </w:r>
      <w:r>
        <w:rPr>
          <w:rFonts w:hint="eastAsia"/>
          <w:sz w:val="28"/>
          <w:szCs w:val="36"/>
          <w:lang w:val="en-US" w:eastAsia="zh-CN"/>
        </w:rPr>
        <w:t>所有设备均提供</w:t>
      </w:r>
      <w:r>
        <w:rPr>
          <w:rFonts w:hint="eastAsia"/>
          <w:color w:val="auto"/>
          <w:sz w:val="28"/>
          <w:szCs w:val="36"/>
          <w:highlight w:val="none"/>
          <w:lang w:val="en-US" w:eastAsia="zh-CN"/>
        </w:rPr>
        <w:t>两</w:t>
      </w:r>
      <w:r>
        <w:rPr>
          <w:rFonts w:hint="eastAsia"/>
          <w:sz w:val="28"/>
          <w:szCs w:val="36"/>
          <w:lang w:val="en-US" w:eastAsia="zh-CN"/>
        </w:rPr>
        <w:t>年质保期。</w:t>
      </w:r>
      <w:r>
        <w:rPr>
          <w:rFonts w:hint="eastAsia"/>
          <w:b/>
          <w:bCs/>
          <w:sz w:val="28"/>
          <w:szCs w:val="36"/>
        </w:rPr>
        <w:t>（提供</w:t>
      </w:r>
      <w:r>
        <w:rPr>
          <w:rFonts w:hint="eastAsia"/>
          <w:b/>
          <w:bCs/>
          <w:sz w:val="28"/>
          <w:szCs w:val="36"/>
          <w:lang w:val="en-US" w:eastAsia="zh-CN"/>
        </w:rPr>
        <w:t>承诺函</w:t>
      </w:r>
      <w:r>
        <w:rPr>
          <w:rFonts w:hint="eastAsia"/>
          <w:b/>
          <w:bCs/>
          <w:sz w:val="28"/>
          <w:szCs w:val="36"/>
        </w:rPr>
        <w:t>并加盖投标供应商公章）</w:t>
      </w:r>
    </w:p>
    <w:p w14:paraId="050D3703">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36"/>
        </w:rPr>
      </w:pPr>
      <w:r>
        <w:rPr>
          <w:rFonts w:hint="eastAsia" w:asciiTheme="minorEastAsia" w:hAnsiTheme="minorEastAsia"/>
          <w:b/>
          <w:bCs/>
          <w:sz w:val="28"/>
          <w:szCs w:val="28"/>
          <w:highlight w:val="none"/>
        </w:rPr>
        <w:t xml:space="preserve">三、 供应商资格要求 </w:t>
      </w:r>
      <w:bookmarkStart w:id="0" w:name="_GoBack"/>
      <w:bookmarkEnd w:id="0"/>
    </w:p>
    <w:p w14:paraId="01C3878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lang w:val="en-US" w:eastAsia="zh-CN"/>
        </w:rPr>
        <w:t>1.1</w:t>
      </w:r>
      <w:r>
        <w:rPr>
          <w:rFonts w:hint="eastAsia"/>
          <w:sz w:val="28"/>
          <w:szCs w:val="36"/>
        </w:rPr>
        <w:t>具有独立承担民事责任的能力</w:t>
      </w:r>
      <w:r>
        <w:rPr>
          <w:rFonts w:hint="eastAsia"/>
          <w:b/>
          <w:bCs/>
          <w:sz w:val="28"/>
          <w:szCs w:val="36"/>
        </w:rPr>
        <w:t>（提供营业执照副本复印件并加盖投标供应商公章）</w:t>
      </w:r>
      <w:r>
        <w:rPr>
          <w:rFonts w:hint="eastAsia"/>
          <w:sz w:val="28"/>
          <w:szCs w:val="36"/>
        </w:rPr>
        <w:t>。</w:t>
      </w:r>
    </w:p>
    <w:p w14:paraId="304A363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lang w:val="en-US" w:eastAsia="zh-CN"/>
        </w:rPr>
        <w:t>1.2</w:t>
      </w:r>
      <w:r>
        <w:rPr>
          <w:rFonts w:hint="eastAsia"/>
          <w:sz w:val="28"/>
          <w:szCs w:val="36"/>
        </w:rPr>
        <w:t>参加采购活动前三年内，在经营活动中没有重大违法记录</w:t>
      </w:r>
      <w:r>
        <w:rPr>
          <w:rFonts w:hint="eastAsia"/>
          <w:b/>
          <w:bCs/>
          <w:sz w:val="28"/>
          <w:szCs w:val="36"/>
        </w:rPr>
        <w:t>（提供书面声明并加盖投标供应商公章）</w:t>
      </w:r>
      <w:r>
        <w:rPr>
          <w:rFonts w:hint="eastAsia"/>
          <w:sz w:val="28"/>
          <w:szCs w:val="36"/>
        </w:rPr>
        <w:t>。</w:t>
      </w:r>
    </w:p>
    <w:p w14:paraId="62708CB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 xml:space="preserve">本项目不接受联合体报价。 </w:t>
      </w:r>
    </w:p>
    <w:p w14:paraId="1BEE94AC">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36"/>
        </w:rPr>
      </w:pPr>
      <w:r>
        <w:rPr>
          <w:rFonts w:hint="eastAsia"/>
          <w:b/>
          <w:bCs/>
          <w:sz w:val="28"/>
          <w:szCs w:val="36"/>
        </w:rPr>
        <w:t>第三部分：报价要求</w:t>
      </w:r>
    </w:p>
    <w:p w14:paraId="4E740C7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报价方式：</w:t>
      </w:r>
    </w:p>
    <w:p w14:paraId="415FAA1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供应商须对本需求书“货物清单”中的所有货物和服务进行唯一总价报价（即总包价）。</w:t>
      </w:r>
    </w:p>
    <w:p w14:paraId="49BA8DD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报价应为含税全包价，包括但不限于：货物成本、包装费、运输费、保险费、装卸费、安装调试费、培训费、税金（注明税率）、售后服务费、质保期内所有费用及一切不可预见费等所有为完成本项目所发生的一切费用。采购人不再支付报价以外的任何费用。</w:t>
      </w:r>
    </w:p>
    <w:p w14:paraId="1A68CBB3">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MDE5MWUzNzhmOGUwMTVkMjQ0YzFlNzNlNzg3MmIifQ=="/>
  </w:docVars>
  <w:rsids>
    <w:rsidRoot w:val="00000000"/>
    <w:rsid w:val="01FB7E9E"/>
    <w:rsid w:val="046C1EAD"/>
    <w:rsid w:val="0562369C"/>
    <w:rsid w:val="065F4B9D"/>
    <w:rsid w:val="0779271E"/>
    <w:rsid w:val="0C14470F"/>
    <w:rsid w:val="234F5807"/>
    <w:rsid w:val="24325B5E"/>
    <w:rsid w:val="25FD4AD2"/>
    <w:rsid w:val="2EB9568B"/>
    <w:rsid w:val="32056724"/>
    <w:rsid w:val="4ADD750F"/>
    <w:rsid w:val="4CE71BB7"/>
    <w:rsid w:val="4EB33287"/>
    <w:rsid w:val="53701A1B"/>
    <w:rsid w:val="5DA24193"/>
    <w:rsid w:val="640329BF"/>
    <w:rsid w:val="676E67D6"/>
    <w:rsid w:val="6A342EDC"/>
    <w:rsid w:val="7FB3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  文"/>
    <w:basedOn w:val="1"/>
    <w:next w:val="1"/>
    <w:qFormat/>
    <w:uiPriority w:val="0"/>
    <w:pPr>
      <w:spacing w:line="360" w:lineRule="auto"/>
      <w:ind w:firstLine="560" w:firstLineChars="200"/>
    </w:pPr>
    <w:rPr>
      <w:rFonts w:ascii="仿宋_GB2312" w:hAnsi="仿宋_GB2312" w:cs="仿宋_GB2312"/>
      <w:kern w:val="0"/>
      <w:sz w:val="28"/>
      <w:szCs w:val="28"/>
    </w:rPr>
  </w:style>
  <w:style w:type="paragraph" w:styleId="3">
    <w:name w:val="Body Text"/>
    <w:basedOn w:val="1"/>
    <w:next w:val="1"/>
    <w:unhideWhenUsed/>
    <w:qFormat/>
    <w:uiPriority w:val="0"/>
    <w:pPr>
      <w:spacing w:after="12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2049</Words>
  <Characters>2127</Characters>
  <Lines>0</Lines>
  <Paragraphs>0</Paragraphs>
  <TotalTime>0</TotalTime>
  <ScaleCrop>false</ScaleCrop>
  <LinksUpToDate>false</LinksUpToDate>
  <CharactersWithSpaces>2138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2025-06-27T07:43:00Z</dcterms:created>
  <dc:creator>stanly</dc:creator>
  <cp:lastModifiedBy>stanly</cp:lastModifiedBy>
  <dcterms:modified xsi:type="dcterms:W3CDTF">2025-08-04T09:21:04Z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91924C9FB3754C7786B5165492D95EE1_13</vt:lpwstr>
  </property>
  <property fmtid="{D5CDD505-2E9C-101B-9397-08002B2CF9AE}" pid="4" name="KSOTemplateDocerSaveRecord">
    <vt:lpwstr>eyJoZGlkIjoiYzgyYjMwNDdkYjE3YWFhMGYzMDIzMmY0MTM1NWE1OWMiLCJ1c2VySWQiOiI3NTI4MzkzMDYifQ==</vt:lpwstr>
  </property>
</Properties>
</file>